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3995B" w14:textId="77777777" w:rsidR="00B04DCC" w:rsidRDefault="00784719" w:rsidP="00B72368">
      <w:r w:rsidRPr="00B04DCC">
        <w:t>Jan Zofka</w:t>
      </w:r>
      <w:r w:rsidR="00B04DCC" w:rsidRPr="00B04DCC">
        <w:t xml:space="preserve">  </w:t>
      </w:r>
    </w:p>
    <w:p w14:paraId="169F053D" w14:textId="77777777" w:rsidR="00784719" w:rsidRPr="00B04DCC" w:rsidRDefault="00784719" w:rsidP="00B72368">
      <w:r w:rsidRPr="00B04DCC">
        <w:rPr>
          <w:b/>
        </w:rPr>
        <w:t>Publikationen</w:t>
      </w:r>
    </w:p>
    <w:p w14:paraId="6D98AC15" w14:textId="77777777" w:rsidR="00784719" w:rsidRPr="00B04DCC" w:rsidRDefault="00784719" w:rsidP="00B72368"/>
    <w:p w14:paraId="150E80F1" w14:textId="77777777" w:rsidR="00784719" w:rsidRPr="00B04DCC" w:rsidRDefault="00784719" w:rsidP="00B72368">
      <w:pPr>
        <w:rPr>
          <w:b/>
        </w:rPr>
      </w:pPr>
      <w:r w:rsidRPr="00B04DCC">
        <w:rPr>
          <w:b/>
        </w:rPr>
        <w:t xml:space="preserve">Monographien, </w:t>
      </w:r>
      <w:r w:rsidR="00113D7E" w:rsidRPr="00B04DCC">
        <w:rPr>
          <w:b/>
        </w:rPr>
        <w:t>Herausgeberschaften</w:t>
      </w:r>
    </w:p>
    <w:p w14:paraId="3E59CEF1" w14:textId="7FB27F40" w:rsidR="00317115" w:rsidRPr="00317115" w:rsidRDefault="00317115" w:rsidP="00317115">
      <w:pPr>
        <w:rPr>
          <w:lang w:val="en-US"/>
        </w:rPr>
      </w:pPr>
      <w:r w:rsidRPr="00317115">
        <w:rPr>
          <w:lang w:val="en-US"/>
        </w:rPr>
        <w:t xml:space="preserve">Economic Dimensions of the Sino-Soviet Alliance and Split: Technology Transfers, Trade and Development Models in the Socialist World, </w:t>
      </w:r>
      <w:proofErr w:type="spellStart"/>
      <w:r w:rsidRPr="00317115">
        <w:rPr>
          <w:lang w:val="en-US"/>
        </w:rPr>
        <w:t>hrsg</w:t>
      </w:r>
      <w:proofErr w:type="spellEnd"/>
      <w:r w:rsidRPr="00317115">
        <w:rPr>
          <w:lang w:val="en-US"/>
        </w:rPr>
        <w:t xml:space="preserve">. </w:t>
      </w:r>
      <w:proofErr w:type="spellStart"/>
      <w:r w:rsidRPr="00317115">
        <w:rPr>
          <w:lang w:val="en-US"/>
        </w:rPr>
        <w:t>mit</w:t>
      </w:r>
      <w:proofErr w:type="spellEnd"/>
      <w:r w:rsidRPr="00317115">
        <w:rPr>
          <w:lang w:val="en-US"/>
        </w:rPr>
        <w:t xml:space="preserve"> Tao Chen, Special Issue, European Review of History 30 (2023), no. 3.</w:t>
      </w:r>
    </w:p>
    <w:p w14:paraId="487DBE45" w14:textId="526B784E" w:rsidR="00317115" w:rsidRPr="00317115" w:rsidRDefault="00317115" w:rsidP="00317115">
      <w:pPr>
        <w:rPr>
          <w:lang w:val="en-US"/>
        </w:rPr>
      </w:pPr>
      <w:r w:rsidRPr="00317115">
        <w:rPr>
          <w:lang w:val="en-US"/>
        </w:rPr>
        <w:t xml:space="preserve">Beyond the Kremlin’s Reach? Eastern Europe and China in the Cold War, </w:t>
      </w:r>
      <w:proofErr w:type="spellStart"/>
      <w:r w:rsidRPr="00317115">
        <w:rPr>
          <w:lang w:val="en-US"/>
        </w:rPr>
        <w:t>hrsg</w:t>
      </w:r>
      <w:proofErr w:type="spellEnd"/>
      <w:r w:rsidRPr="00317115">
        <w:rPr>
          <w:lang w:val="en-US"/>
        </w:rPr>
        <w:t xml:space="preserve">. </w:t>
      </w:r>
      <w:proofErr w:type="spellStart"/>
      <w:r w:rsidRPr="00317115">
        <w:rPr>
          <w:lang w:val="en-US"/>
        </w:rPr>
        <w:t>mit</w:t>
      </w:r>
      <w:proofErr w:type="spellEnd"/>
      <w:r w:rsidRPr="00317115">
        <w:rPr>
          <w:lang w:val="en-US"/>
        </w:rPr>
        <w:t xml:space="preserve"> Péter Vámos und Sören Urbansky,  London: Routledge</w:t>
      </w:r>
      <w:r>
        <w:rPr>
          <w:lang w:val="en-US"/>
        </w:rPr>
        <w:t>, 2023</w:t>
      </w:r>
      <w:r w:rsidRPr="00317115">
        <w:rPr>
          <w:lang w:val="en-US"/>
        </w:rPr>
        <w:t xml:space="preserve"> (= Reprint Special Issue, Cold War History 18, 3).</w:t>
      </w:r>
    </w:p>
    <w:p w14:paraId="687552D3" w14:textId="666EECC2" w:rsidR="00B72368" w:rsidRPr="00784719" w:rsidRDefault="00B72368" w:rsidP="00B72368">
      <w:pPr>
        <w:rPr>
          <w:lang w:val="en-GB"/>
        </w:rPr>
      </w:pPr>
      <w:proofErr w:type="spellStart"/>
      <w:r w:rsidRPr="00777922">
        <w:t>Between</w:t>
      </w:r>
      <w:proofErr w:type="spellEnd"/>
      <w:r w:rsidRPr="00777922">
        <w:t xml:space="preserve"> East and South. </w:t>
      </w:r>
      <w:r w:rsidRPr="00B72368">
        <w:rPr>
          <w:lang w:val="en-GB"/>
        </w:rPr>
        <w:t>Spaces of Interaction in the Globalizing Economy of the Cold War</w:t>
      </w:r>
      <w:r w:rsidR="00784719">
        <w:rPr>
          <w:lang w:val="en-GB"/>
        </w:rPr>
        <w:t>,</w:t>
      </w:r>
      <w:r w:rsidRPr="00B72368">
        <w:rPr>
          <w:lang w:val="en-GB"/>
        </w:rPr>
        <w:t xml:space="preserve"> </w:t>
      </w:r>
      <w:r w:rsidRPr="00784719">
        <w:rPr>
          <w:lang w:val="en-GB"/>
        </w:rPr>
        <w:t xml:space="preserve">Berlin: De Gruyter, 2019 </w:t>
      </w:r>
      <w:r w:rsidR="00784719">
        <w:rPr>
          <w:lang w:val="en-GB"/>
        </w:rPr>
        <w:t>(</w:t>
      </w:r>
      <w:r w:rsidRPr="00784719">
        <w:rPr>
          <w:lang w:val="en-GB"/>
        </w:rPr>
        <w:t xml:space="preserve">= Dialectics of the Global 3), </w:t>
      </w:r>
      <w:proofErr w:type="spellStart"/>
      <w:r w:rsidR="00784719" w:rsidRPr="00784719">
        <w:rPr>
          <w:lang w:val="en-GB"/>
        </w:rPr>
        <w:t>Hrsg</w:t>
      </w:r>
      <w:proofErr w:type="spellEnd"/>
      <w:r w:rsidR="00784719" w:rsidRPr="00784719">
        <w:rPr>
          <w:lang w:val="en-GB"/>
        </w:rPr>
        <w:t xml:space="preserve">. </w:t>
      </w:r>
      <w:proofErr w:type="spellStart"/>
      <w:r w:rsidR="00784719" w:rsidRPr="00784719">
        <w:rPr>
          <w:lang w:val="en-GB"/>
        </w:rPr>
        <w:t>gemeinsam</w:t>
      </w:r>
      <w:proofErr w:type="spellEnd"/>
      <w:r w:rsidR="00784719" w:rsidRPr="00784719">
        <w:rPr>
          <w:lang w:val="en-GB"/>
        </w:rPr>
        <w:t xml:space="preserve"> </w:t>
      </w:r>
      <w:proofErr w:type="spellStart"/>
      <w:r w:rsidR="00784719" w:rsidRPr="00784719">
        <w:rPr>
          <w:lang w:val="en-GB"/>
        </w:rPr>
        <w:t>mit</w:t>
      </w:r>
      <w:proofErr w:type="spellEnd"/>
      <w:r w:rsidR="00784719" w:rsidRPr="00784719">
        <w:rPr>
          <w:lang w:val="en-GB"/>
        </w:rPr>
        <w:t xml:space="preserve"> Anna </w:t>
      </w:r>
      <w:proofErr w:type="spellStart"/>
      <w:r w:rsidR="00784719" w:rsidRPr="00784719">
        <w:rPr>
          <w:lang w:val="en-GB"/>
        </w:rPr>
        <w:t>Calori</w:t>
      </w:r>
      <w:proofErr w:type="spellEnd"/>
      <w:r w:rsidR="00784719" w:rsidRPr="00784719">
        <w:rPr>
          <w:lang w:val="en-GB"/>
        </w:rPr>
        <w:t xml:space="preserve">, Anne-Kristin </w:t>
      </w:r>
      <w:proofErr w:type="spellStart"/>
      <w:r w:rsidR="00784719" w:rsidRPr="00784719">
        <w:rPr>
          <w:lang w:val="en-GB"/>
        </w:rPr>
        <w:t>Hartmetz</w:t>
      </w:r>
      <w:proofErr w:type="spellEnd"/>
      <w:r w:rsidR="00784719" w:rsidRPr="00784719">
        <w:rPr>
          <w:lang w:val="en-GB"/>
        </w:rPr>
        <w:t xml:space="preserve">, Bence </w:t>
      </w:r>
      <w:proofErr w:type="spellStart"/>
      <w:r w:rsidR="00784719" w:rsidRPr="00784719">
        <w:rPr>
          <w:lang w:val="en-GB"/>
        </w:rPr>
        <w:t>Kocsev</w:t>
      </w:r>
      <w:proofErr w:type="spellEnd"/>
      <w:r w:rsidR="00784719" w:rsidRPr="00784719">
        <w:rPr>
          <w:lang w:val="en-GB"/>
        </w:rPr>
        <w:t xml:space="preserve"> und James Mark</w:t>
      </w:r>
      <w:r w:rsidRPr="00784719">
        <w:rPr>
          <w:lang w:val="en-GB"/>
        </w:rPr>
        <w:t>.</w:t>
      </w:r>
    </w:p>
    <w:p w14:paraId="77F7481C" w14:textId="77777777" w:rsidR="00B72368" w:rsidRPr="005D0DC1" w:rsidRDefault="00B72368" w:rsidP="00B72368">
      <w:r w:rsidRPr="00B72368">
        <w:rPr>
          <w:lang w:val="en-GB"/>
        </w:rPr>
        <w:t xml:space="preserve">Beyond the Kremlin’s Reach? Eastern Europe and China in the Cold War – Transfers and Entanglements. </w:t>
      </w:r>
      <w:r w:rsidRPr="005D0DC1">
        <w:t>Special Issue</w:t>
      </w:r>
      <w:r w:rsidR="00784719" w:rsidRPr="005D0DC1">
        <w:t>,</w:t>
      </w:r>
      <w:r w:rsidRPr="005D0DC1">
        <w:t xml:space="preserve"> Cold War History 18 (2018) 3</w:t>
      </w:r>
      <w:r w:rsidR="00784719" w:rsidRPr="005D0DC1">
        <w:t>, Hrsg. gemeinsam mit</w:t>
      </w:r>
      <w:r w:rsidRPr="005D0DC1">
        <w:t xml:space="preserve"> </w:t>
      </w:r>
      <w:r w:rsidR="00784719" w:rsidRPr="005D0DC1">
        <w:t xml:space="preserve">Peter Vámos, </w:t>
      </w:r>
      <w:r w:rsidR="005D0DC1" w:rsidRPr="005D0DC1">
        <w:t>u</w:t>
      </w:r>
      <w:r w:rsidR="00784719" w:rsidRPr="005D0DC1">
        <w:t>nd Sören Urbansky.</w:t>
      </w:r>
    </w:p>
    <w:p w14:paraId="649643BE" w14:textId="77777777" w:rsidR="00B72368" w:rsidRPr="00784719" w:rsidRDefault="00B72368" w:rsidP="00B72368">
      <w:r w:rsidRPr="005D0DC1">
        <w:t xml:space="preserve">Postsowjetischer Separatismus. </w:t>
      </w:r>
      <w:r>
        <w:t>Die pro-russländischen Bewegungen im Dnjestr-Tal und auf der Krim (1989–1995)</w:t>
      </w:r>
      <w:r w:rsidR="00784719">
        <w:t xml:space="preserve">, </w:t>
      </w:r>
      <w:r w:rsidRPr="00784719">
        <w:t>Göttingen: Wallstein-Verlag, 2015</w:t>
      </w:r>
      <w:r w:rsidR="00784719">
        <w:t>.</w:t>
      </w:r>
    </w:p>
    <w:p w14:paraId="73B1CDAD" w14:textId="77777777" w:rsidR="00B72368" w:rsidRPr="00784719" w:rsidRDefault="00B72368" w:rsidP="00B72368">
      <w:r w:rsidRPr="00784719">
        <w:t xml:space="preserve"> </w:t>
      </w:r>
    </w:p>
    <w:p w14:paraId="072C5725" w14:textId="77777777" w:rsidR="00784719" w:rsidRPr="002B5998" w:rsidRDefault="00784719" w:rsidP="00B72368">
      <w:pPr>
        <w:rPr>
          <w:b/>
          <w:lang w:val="en-GB"/>
        </w:rPr>
      </w:pPr>
      <w:proofErr w:type="spellStart"/>
      <w:r w:rsidRPr="002B5998">
        <w:rPr>
          <w:b/>
          <w:lang w:val="en-GB"/>
        </w:rPr>
        <w:t>Aufsätze</w:t>
      </w:r>
      <w:proofErr w:type="spellEnd"/>
      <w:r w:rsidRPr="002B5998">
        <w:rPr>
          <w:b/>
          <w:lang w:val="en-GB"/>
        </w:rPr>
        <w:t xml:space="preserve"> in </w:t>
      </w:r>
      <w:proofErr w:type="spellStart"/>
      <w:r w:rsidRPr="002B5998">
        <w:rPr>
          <w:b/>
          <w:lang w:val="en-GB"/>
        </w:rPr>
        <w:t>Zeitschriften</w:t>
      </w:r>
      <w:proofErr w:type="spellEnd"/>
    </w:p>
    <w:p w14:paraId="69B8EA7E" w14:textId="0C8DE723" w:rsidR="00317115" w:rsidRPr="00317115" w:rsidRDefault="00317115" w:rsidP="00317115">
      <w:pPr>
        <w:rPr>
          <w:color w:val="000000"/>
          <w:lang w:val="en-GB"/>
        </w:rPr>
      </w:pPr>
      <w:r w:rsidRPr="00317115">
        <w:rPr>
          <w:color w:val="000000"/>
          <w:lang w:val="en-GB"/>
        </w:rPr>
        <w:t>The CMEA and China during the 1950s: Scientific-Technical Cooperation in the Socialist World, Cold War History,</w:t>
      </w:r>
      <w:r>
        <w:rPr>
          <w:color w:val="000000"/>
          <w:lang w:val="en-GB"/>
        </w:rPr>
        <w:t xml:space="preserve"> 2024</w:t>
      </w:r>
      <w:r w:rsidRPr="00317115">
        <w:rPr>
          <w:color w:val="000000"/>
          <w:lang w:val="en-GB"/>
        </w:rPr>
        <w:t xml:space="preserve"> (online-pre-publication, for special issue CMEA) DOI: 10.1080/14682745.2023.2295325</w:t>
      </w:r>
    </w:p>
    <w:p w14:paraId="7608C6C0" w14:textId="0BAEAEA1" w:rsidR="00317115" w:rsidRPr="00317115" w:rsidRDefault="00317115" w:rsidP="00317115">
      <w:pPr>
        <w:rPr>
          <w:color w:val="000000"/>
          <w:lang w:val="en-GB"/>
        </w:rPr>
      </w:pPr>
      <w:r w:rsidRPr="00317115">
        <w:rPr>
          <w:color w:val="000000"/>
          <w:lang w:val="en-GB"/>
        </w:rPr>
        <w:t>The China market: East German and Bulgarian industrial facility export to the PRC in the 1950s, European Review of History 30 (2023) 3: 452-472.</w:t>
      </w:r>
    </w:p>
    <w:p w14:paraId="49BDB1EE" w14:textId="047BDF10" w:rsidR="00317115" w:rsidRPr="00317115" w:rsidRDefault="00317115" w:rsidP="00317115">
      <w:pPr>
        <w:rPr>
          <w:color w:val="000000"/>
        </w:rPr>
      </w:pPr>
      <w:r w:rsidRPr="00317115">
        <w:rPr>
          <w:color w:val="000000"/>
          <w:lang w:val="en-GB"/>
        </w:rPr>
        <w:t xml:space="preserve">The Economy of the Sino-Soviet Alliance. </w:t>
      </w:r>
      <w:r w:rsidRPr="00317115">
        <w:rPr>
          <w:color w:val="000000"/>
        </w:rPr>
        <w:t xml:space="preserve">Trade and Transfers </w:t>
      </w:r>
      <w:proofErr w:type="spellStart"/>
      <w:r w:rsidRPr="00317115">
        <w:rPr>
          <w:color w:val="000000"/>
        </w:rPr>
        <w:t>between</w:t>
      </w:r>
      <w:proofErr w:type="spellEnd"/>
      <w:r w:rsidRPr="00317115">
        <w:rPr>
          <w:color w:val="000000"/>
        </w:rPr>
        <w:t xml:space="preserve"> Eastern Europe and China </w:t>
      </w:r>
      <w:proofErr w:type="spellStart"/>
      <w:r w:rsidRPr="00317115">
        <w:rPr>
          <w:color w:val="000000"/>
        </w:rPr>
        <w:t>during</w:t>
      </w:r>
      <w:proofErr w:type="spellEnd"/>
      <w:r w:rsidRPr="00317115">
        <w:rPr>
          <w:color w:val="000000"/>
        </w:rPr>
        <w:t xml:space="preserve"> </w:t>
      </w:r>
      <w:proofErr w:type="spellStart"/>
      <w:r w:rsidRPr="00317115">
        <w:rPr>
          <w:color w:val="000000"/>
        </w:rPr>
        <w:t>the</w:t>
      </w:r>
      <w:proofErr w:type="spellEnd"/>
      <w:r w:rsidRPr="00317115">
        <w:rPr>
          <w:color w:val="000000"/>
        </w:rPr>
        <w:t xml:space="preserve"> Early Cold War [Literaturbericht], gemeinsam mit Tao Chen, Jahrbuch für Wirtschaftsgeschichte 63 (2022)</w:t>
      </w:r>
      <w:r>
        <w:rPr>
          <w:color w:val="000000"/>
        </w:rPr>
        <w:t xml:space="preserve"> </w:t>
      </w:r>
      <w:r w:rsidRPr="00317115">
        <w:rPr>
          <w:color w:val="000000"/>
        </w:rPr>
        <w:t>2: 575-610.</w:t>
      </w:r>
    </w:p>
    <w:p w14:paraId="0D5FCCCF" w14:textId="567D16EE" w:rsidR="00317115" w:rsidRPr="00317115" w:rsidRDefault="00317115" w:rsidP="00317115">
      <w:pPr>
        <w:rPr>
          <w:color w:val="000000"/>
          <w:lang w:val="en-GB"/>
        </w:rPr>
      </w:pPr>
      <w:r w:rsidRPr="00317115">
        <w:rPr>
          <w:color w:val="000000"/>
          <w:lang w:val="en-GB"/>
        </w:rPr>
        <w:t>Chairman Cotton: Socialist Bulgaria’s cotton trade with African countries during the early Cold War (1946–70), Journal of Global History 17 (2022) 3: 438-456.</w:t>
      </w:r>
    </w:p>
    <w:p w14:paraId="7652FDBC" w14:textId="1579D995" w:rsidR="00317115" w:rsidRDefault="00317115" w:rsidP="00317115">
      <w:pPr>
        <w:rPr>
          <w:color w:val="000000"/>
          <w:lang w:val="en-GB"/>
        </w:rPr>
      </w:pPr>
      <w:r w:rsidRPr="00317115">
        <w:rPr>
          <w:color w:val="000000"/>
          <w:lang w:val="en-GB"/>
        </w:rPr>
        <w:t>Agents of Separatism: Social Background to the Pro-Russian Movements in Crimea and the Moldovan Dniester Valley in Comparison (1989–95), Journal of Soviet and Post-Soviet Politics and Society 8 (2022)</w:t>
      </w:r>
      <w:r w:rsidR="006C47F5">
        <w:rPr>
          <w:color w:val="000000"/>
          <w:lang w:val="en-GB"/>
        </w:rPr>
        <w:t xml:space="preserve"> </w:t>
      </w:r>
      <w:r w:rsidRPr="00317115">
        <w:rPr>
          <w:color w:val="000000"/>
          <w:lang w:val="en-GB"/>
        </w:rPr>
        <w:t>1: 73-110.</w:t>
      </w:r>
    </w:p>
    <w:p w14:paraId="4B17CC21" w14:textId="60A3535A" w:rsidR="00777922" w:rsidRPr="00777922" w:rsidRDefault="00777922" w:rsidP="00784719">
      <w:r w:rsidRPr="00777922">
        <w:rPr>
          <w:color w:val="000000"/>
        </w:rPr>
        <w:t xml:space="preserve">Technokratischer Internationalismus. </w:t>
      </w:r>
      <w:r>
        <w:rPr>
          <w:color w:val="000000"/>
        </w:rPr>
        <w:t>Kohle-Experten der DDR der 1950er-Jahre in globalgeschichtlicher Perspektive, Geschichte und Gesellschaft 47 (2021) 2: 199-229.</w:t>
      </w:r>
    </w:p>
    <w:p w14:paraId="6AFEF5D6" w14:textId="77777777" w:rsidR="00784719" w:rsidRPr="002B5998" w:rsidRDefault="00784719" w:rsidP="00784719">
      <w:proofErr w:type="spellStart"/>
      <w:r w:rsidRPr="002B5998">
        <w:lastRenderedPageBreak/>
        <w:t>Beyond</w:t>
      </w:r>
      <w:proofErr w:type="spellEnd"/>
      <w:r w:rsidRPr="002B5998">
        <w:t xml:space="preserve"> </w:t>
      </w:r>
      <w:proofErr w:type="spellStart"/>
      <w:r w:rsidRPr="002B5998">
        <w:t>the</w:t>
      </w:r>
      <w:proofErr w:type="spellEnd"/>
      <w:r w:rsidRPr="002B5998">
        <w:t xml:space="preserve"> </w:t>
      </w:r>
      <w:proofErr w:type="spellStart"/>
      <w:r w:rsidRPr="002B5998">
        <w:t>Kremlin’s</w:t>
      </w:r>
      <w:proofErr w:type="spellEnd"/>
      <w:r w:rsidRPr="002B5998">
        <w:t xml:space="preserve"> </w:t>
      </w:r>
      <w:proofErr w:type="spellStart"/>
      <w:r w:rsidRPr="002B5998">
        <w:t>Reach</w:t>
      </w:r>
      <w:proofErr w:type="spellEnd"/>
      <w:r w:rsidRPr="002B5998">
        <w:t xml:space="preserve">? Eastern Europe and China in </w:t>
      </w:r>
      <w:proofErr w:type="spellStart"/>
      <w:r w:rsidRPr="002B5998">
        <w:t>the</w:t>
      </w:r>
      <w:proofErr w:type="spellEnd"/>
      <w:r w:rsidRPr="002B5998">
        <w:t xml:space="preserve"> Cold War [</w:t>
      </w:r>
      <w:proofErr w:type="spellStart"/>
      <w:r w:rsidRPr="002B5998">
        <w:t>Introduction</w:t>
      </w:r>
      <w:proofErr w:type="spellEnd"/>
      <w:r w:rsidRPr="002B5998">
        <w:t xml:space="preserve">], </w:t>
      </w:r>
      <w:r w:rsidR="00113D7E" w:rsidRPr="002B5998">
        <w:t xml:space="preserve">gemeinsam mit Peter </w:t>
      </w:r>
      <w:proofErr w:type="spellStart"/>
      <w:r w:rsidR="00113D7E" w:rsidRPr="002B5998">
        <w:t>Vámos</w:t>
      </w:r>
      <w:proofErr w:type="spellEnd"/>
      <w:r w:rsidR="00113D7E" w:rsidRPr="002B5998">
        <w:t xml:space="preserve"> und Sören </w:t>
      </w:r>
      <w:proofErr w:type="spellStart"/>
      <w:r w:rsidR="00113D7E" w:rsidRPr="002B5998">
        <w:t>Urbansky</w:t>
      </w:r>
      <w:proofErr w:type="spellEnd"/>
      <w:r w:rsidR="00113D7E" w:rsidRPr="002B5998">
        <w:t xml:space="preserve">, </w:t>
      </w:r>
      <w:r w:rsidRPr="002B5998">
        <w:t xml:space="preserve">Cold War </w:t>
      </w:r>
      <w:proofErr w:type="spellStart"/>
      <w:r w:rsidRPr="002B5998">
        <w:t>History</w:t>
      </w:r>
      <w:proofErr w:type="spellEnd"/>
      <w:r w:rsidRPr="002B5998">
        <w:t xml:space="preserve"> 18 (2018) 3: 251-256.</w:t>
      </w:r>
    </w:p>
    <w:p w14:paraId="522A0981" w14:textId="77777777" w:rsidR="00784719" w:rsidRPr="00B72368" w:rsidRDefault="00784719" w:rsidP="00784719">
      <w:pPr>
        <w:rPr>
          <w:lang w:val="en-GB"/>
        </w:rPr>
      </w:pPr>
      <w:r w:rsidRPr="00B72368">
        <w:rPr>
          <w:lang w:val="en-GB"/>
        </w:rPr>
        <w:t>China as a Role Model? The ‘Economic Leap’ Campaign in Bulgaria (1958–1960), Cold War History 18 (2018) 3: 325-342.</w:t>
      </w:r>
    </w:p>
    <w:p w14:paraId="31BB6FF5" w14:textId="77777777" w:rsidR="00784719" w:rsidRPr="00B72368" w:rsidRDefault="00784719" w:rsidP="00784719">
      <w:pPr>
        <w:rPr>
          <w:lang w:val="en-GB"/>
        </w:rPr>
      </w:pPr>
      <w:r w:rsidRPr="00B72368">
        <w:rPr>
          <w:lang w:val="en-GB"/>
        </w:rPr>
        <w:t>The Transformation of Soviet Industrial Relations and the Foundation of the Moldovan Dniester Republic</w:t>
      </w:r>
      <w:r w:rsidR="00113D7E">
        <w:rPr>
          <w:lang w:val="en-GB"/>
        </w:rPr>
        <w:t>,</w:t>
      </w:r>
      <w:r w:rsidRPr="00B72368">
        <w:rPr>
          <w:lang w:val="en-GB"/>
        </w:rPr>
        <w:t xml:space="preserve"> Europe-Asia Studies 68 (2016)</w:t>
      </w:r>
      <w:r w:rsidR="00113D7E">
        <w:rPr>
          <w:lang w:val="en-GB"/>
        </w:rPr>
        <w:t xml:space="preserve"> 5:</w:t>
      </w:r>
      <w:r w:rsidRPr="00B72368">
        <w:rPr>
          <w:lang w:val="en-GB"/>
        </w:rPr>
        <w:t xml:space="preserve"> 826–846.</w:t>
      </w:r>
    </w:p>
    <w:p w14:paraId="7EC2D886" w14:textId="77777777" w:rsidR="00784719" w:rsidRDefault="004E6445" w:rsidP="00B72368">
      <w:r>
        <w:t xml:space="preserve">Konservative Frauenbewegung. Das ‘Frauenstreikkomitee’ des postsowjetischen Separatismus im moldauischen Dnjestr-Tal, Jahrbuch für Historische </w:t>
      </w:r>
      <w:proofErr w:type="spellStart"/>
      <w:r>
        <w:t>Kommunismusforschung</w:t>
      </w:r>
      <w:proofErr w:type="spellEnd"/>
      <w:r>
        <w:t xml:space="preserve"> (Berlin: Metropol Verlag, 2015): 123–136.</w:t>
      </w:r>
    </w:p>
    <w:p w14:paraId="13F99AAC" w14:textId="77777777" w:rsidR="004E6445" w:rsidRPr="004E6445" w:rsidRDefault="004E6445" w:rsidP="00B72368"/>
    <w:p w14:paraId="69AF740D" w14:textId="77777777" w:rsidR="00784719" w:rsidRPr="00113D7E" w:rsidRDefault="00784719" w:rsidP="00B72368">
      <w:pPr>
        <w:rPr>
          <w:b/>
        </w:rPr>
      </w:pPr>
      <w:r w:rsidRPr="00113D7E">
        <w:rPr>
          <w:b/>
        </w:rPr>
        <w:t>Beiträge in Sammelbänden</w:t>
      </w:r>
    </w:p>
    <w:p w14:paraId="10E861DB" w14:textId="64090CC4" w:rsidR="00317115" w:rsidRDefault="00317115" w:rsidP="00777922">
      <w:r w:rsidRPr="00317115">
        <w:t>Aufstieg und Fall der pro-russländischen Bewegung. Die Krim während und nach dem Zerfall der Sowjetunion, in: Sybille Steinbacher und Dietmar Süß (</w:t>
      </w:r>
      <w:proofErr w:type="spellStart"/>
      <w:r w:rsidRPr="00317115">
        <w:t>Hg</w:t>
      </w:r>
      <w:proofErr w:type="spellEnd"/>
      <w:r w:rsidRPr="00317115">
        <w:t>.), Die Ukraine, Russland und die Deutschen. 1990/91 bis heute (Dachauer Symposien zur Zeitgeschichte), Göttingen: Wallstein Verlag,</w:t>
      </w:r>
      <w:r w:rsidR="006C47F5">
        <w:t xml:space="preserve"> 2024,</w:t>
      </w:r>
      <w:r w:rsidRPr="00317115">
        <w:t xml:space="preserve"> S. 90-111.</w:t>
      </w:r>
    </w:p>
    <w:p w14:paraId="0B040013" w14:textId="68369469" w:rsidR="00777922" w:rsidRDefault="00777922" w:rsidP="00777922">
      <w:r>
        <w:t xml:space="preserve">Konservativer Internationalismus oder "reaktiver Nationalismus"? Wir-Gruppen (post-)sowjetischer Separatismen im moldauischen Dnjestr-Tal und auf der Krim, in: Roman </w:t>
      </w:r>
      <w:proofErr w:type="spellStart"/>
      <w:r>
        <w:t>Dubasevych</w:t>
      </w:r>
      <w:proofErr w:type="spellEnd"/>
      <w:r>
        <w:t xml:space="preserve"> u. Matthias Schwartz (Hrsg.), Sirenen des Krieges. Diskursive und affektive Dimensionen des Ukraine-Konflikts, Berlin: Kulturverlag Kadmos, 2020, S. 329-344.</w:t>
      </w:r>
    </w:p>
    <w:p w14:paraId="33839B37" w14:textId="3B1BF3BE" w:rsidR="00B72368" w:rsidRPr="00B72368" w:rsidRDefault="00777922" w:rsidP="00113D7E">
      <w:pPr>
        <w:rPr>
          <w:lang w:val="en-GB"/>
        </w:rPr>
      </w:pPr>
      <w:r w:rsidRPr="00D02BD6">
        <w:rPr>
          <w:lang w:val="en-GB"/>
        </w:rPr>
        <w:t>Alternative globaliz</w:t>
      </w:r>
      <w:r w:rsidR="00185960" w:rsidRPr="00D02BD6">
        <w:rPr>
          <w:lang w:val="en-GB"/>
        </w:rPr>
        <w:t xml:space="preserve">ation? </w:t>
      </w:r>
      <w:r w:rsidR="002B5998">
        <w:rPr>
          <w:lang w:val="en-GB"/>
        </w:rPr>
        <w:t>Spaces of economic i</w:t>
      </w:r>
      <w:r w:rsidR="00185960" w:rsidRPr="00B72368">
        <w:rPr>
          <w:lang w:val="en-GB"/>
        </w:rPr>
        <w:t>nteraction between the Socialist Camp and the Global South</w:t>
      </w:r>
      <w:r w:rsidR="00113D7E">
        <w:rPr>
          <w:lang w:val="en-GB"/>
        </w:rPr>
        <w:t>,</w:t>
      </w:r>
      <w:r w:rsidR="00185960" w:rsidRPr="00B72368">
        <w:rPr>
          <w:lang w:val="en-GB"/>
        </w:rPr>
        <w:t xml:space="preserve"> </w:t>
      </w:r>
      <w:proofErr w:type="spellStart"/>
      <w:r w:rsidR="00113D7E">
        <w:rPr>
          <w:lang w:val="en-GB"/>
        </w:rPr>
        <w:t>g</w:t>
      </w:r>
      <w:r w:rsidR="00185960" w:rsidRPr="00185960">
        <w:rPr>
          <w:lang w:val="en-GB"/>
        </w:rPr>
        <w:t>emeinsam</w:t>
      </w:r>
      <w:proofErr w:type="spellEnd"/>
      <w:r w:rsidR="00185960" w:rsidRPr="00185960">
        <w:rPr>
          <w:lang w:val="en-GB"/>
        </w:rPr>
        <w:t xml:space="preserve"> </w:t>
      </w:r>
      <w:proofErr w:type="spellStart"/>
      <w:r w:rsidR="00185960" w:rsidRPr="00185960">
        <w:rPr>
          <w:lang w:val="en-GB"/>
        </w:rPr>
        <w:t>mit</w:t>
      </w:r>
      <w:proofErr w:type="spellEnd"/>
      <w:r w:rsidR="00185960" w:rsidRPr="00185960">
        <w:rPr>
          <w:lang w:val="en-GB"/>
        </w:rPr>
        <w:t xml:space="preserve"> Anna </w:t>
      </w:r>
      <w:proofErr w:type="spellStart"/>
      <w:r w:rsidR="00185960" w:rsidRPr="00185960">
        <w:rPr>
          <w:lang w:val="en-GB"/>
        </w:rPr>
        <w:t>Calori</w:t>
      </w:r>
      <w:proofErr w:type="spellEnd"/>
      <w:r w:rsidR="00185960" w:rsidRPr="00185960">
        <w:rPr>
          <w:lang w:val="en-GB"/>
        </w:rPr>
        <w:t xml:space="preserve">, Anne-Kristin </w:t>
      </w:r>
      <w:proofErr w:type="spellStart"/>
      <w:r w:rsidR="00185960" w:rsidRPr="00185960">
        <w:rPr>
          <w:lang w:val="en-GB"/>
        </w:rPr>
        <w:t>Hartmetz</w:t>
      </w:r>
      <w:proofErr w:type="spellEnd"/>
      <w:r w:rsidR="00185960" w:rsidRPr="00185960">
        <w:rPr>
          <w:lang w:val="en-GB"/>
        </w:rPr>
        <w:t xml:space="preserve"> und Bence </w:t>
      </w:r>
      <w:proofErr w:type="spellStart"/>
      <w:r w:rsidR="00185960" w:rsidRPr="00185960">
        <w:rPr>
          <w:lang w:val="en-GB"/>
        </w:rPr>
        <w:t>Kocsev</w:t>
      </w:r>
      <w:proofErr w:type="spellEnd"/>
      <w:r w:rsidR="00185960" w:rsidRPr="00185960">
        <w:rPr>
          <w:lang w:val="en-GB"/>
        </w:rPr>
        <w:t xml:space="preserve">, </w:t>
      </w:r>
      <w:r w:rsidR="00185960">
        <w:rPr>
          <w:lang w:val="en-GB"/>
        </w:rPr>
        <w:t>i</w:t>
      </w:r>
      <w:r w:rsidR="00185960" w:rsidRPr="00B72368">
        <w:rPr>
          <w:lang w:val="en-GB"/>
        </w:rPr>
        <w:t>n</w:t>
      </w:r>
      <w:r w:rsidR="00185960">
        <w:rPr>
          <w:lang w:val="en-GB"/>
        </w:rPr>
        <w:t>:</w:t>
      </w:r>
      <w:r w:rsidR="00185960" w:rsidRPr="00B72368">
        <w:rPr>
          <w:lang w:val="en-GB"/>
        </w:rPr>
        <w:t xml:space="preserve"> Between East and South. Spaces of Interaction in the Globalizing Economy of the Cold War, </w:t>
      </w:r>
      <w:proofErr w:type="spellStart"/>
      <w:r w:rsidR="00185960">
        <w:rPr>
          <w:lang w:val="en-GB"/>
        </w:rPr>
        <w:t>Hrsg</w:t>
      </w:r>
      <w:proofErr w:type="spellEnd"/>
      <w:r w:rsidR="00185960">
        <w:rPr>
          <w:lang w:val="en-GB"/>
        </w:rPr>
        <w:t xml:space="preserve">. </w:t>
      </w:r>
      <w:proofErr w:type="spellStart"/>
      <w:r w:rsidR="00185960" w:rsidRPr="00B72368">
        <w:rPr>
          <w:lang w:val="en-GB"/>
        </w:rPr>
        <w:t>Calori</w:t>
      </w:r>
      <w:proofErr w:type="spellEnd"/>
      <w:r w:rsidR="00185960" w:rsidRPr="00B72368">
        <w:rPr>
          <w:lang w:val="en-GB"/>
        </w:rPr>
        <w:t xml:space="preserve">, Anna, Anne-Kristin </w:t>
      </w:r>
      <w:proofErr w:type="spellStart"/>
      <w:r w:rsidR="00185960" w:rsidRPr="00B72368">
        <w:rPr>
          <w:lang w:val="en-GB"/>
        </w:rPr>
        <w:t>Hartmetz</w:t>
      </w:r>
      <w:proofErr w:type="spellEnd"/>
      <w:r w:rsidR="00185960" w:rsidRPr="00B72368">
        <w:rPr>
          <w:lang w:val="en-GB"/>
        </w:rPr>
        <w:t xml:space="preserve">, Bence </w:t>
      </w:r>
      <w:proofErr w:type="spellStart"/>
      <w:r w:rsidR="00185960" w:rsidRPr="00B72368">
        <w:rPr>
          <w:lang w:val="en-GB"/>
        </w:rPr>
        <w:t>Kocsev</w:t>
      </w:r>
      <w:proofErr w:type="spellEnd"/>
      <w:r w:rsidR="00185960" w:rsidRPr="00B72368">
        <w:rPr>
          <w:lang w:val="en-GB"/>
        </w:rPr>
        <w:t>, James Mark</w:t>
      </w:r>
      <w:r w:rsidR="00185960">
        <w:rPr>
          <w:lang w:val="en-GB"/>
        </w:rPr>
        <w:t xml:space="preserve"> u</w:t>
      </w:r>
      <w:r w:rsidR="00185960" w:rsidRPr="00B72368">
        <w:rPr>
          <w:lang w:val="en-GB"/>
        </w:rPr>
        <w:t>nd Jan Zofka</w:t>
      </w:r>
      <w:r w:rsidR="00185960">
        <w:rPr>
          <w:lang w:val="en-GB"/>
        </w:rPr>
        <w:t xml:space="preserve">, </w:t>
      </w:r>
      <w:r w:rsidR="00185960" w:rsidRPr="00B72368">
        <w:rPr>
          <w:lang w:val="en-GB"/>
        </w:rPr>
        <w:t xml:space="preserve">Berlin: </w:t>
      </w:r>
      <w:proofErr w:type="spellStart"/>
      <w:r w:rsidR="00185960" w:rsidRPr="00B72368">
        <w:rPr>
          <w:lang w:val="en-GB"/>
        </w:rPr>
        <w:t>DeGruyter</w:t>
      </w:r>
      <w:proofErr w:type="spellEnd"/>
      <w:r w:rsidR="00185960" w:rsidRPr="00B72368">
        <w:rPr>
          <w:lang w:val="en-GB"/>
        </w:rPr>
        <w:t xml:space="preserve">, 2019 </w:t>
      </w:r>
      <w:r w:rsidR="00185960">
        <w:rPr>
          <w:lang w:val="en-GB"/>
        </w:rPr>
        <w:t>(</w:t>
      </w:r>
      <w:r w:rsidR="00185960" w:rsidRPr="00B72368">
        <w:rPr>
          <w:lang w:val="en-GB"/>
        </w:rPr>
        <w:t>= Dialectics of the Global; 3).</w:t>
      </w:r>
    </w:p>
    <w:p w14:paraId="52964862" w14:textId="534D372C" w:rsidR="00185960" w:rsidRDefault="00185960" w:rsidP="00185960">
      <w:proofErr w:type="spellStart"/>
      <w:r w:rsidRPr="00777922">
        <w:rPr>
          <w:lang w:val="en-GB"/>
        </w:rPr>
        <w:t>Politische</w:t>
      </w:r>
      <w:proofErr w:type="spellEnd"/>
      <w:r w:rsidRPr="00777922">
        <w:rPr>
          <w:lang w:val="en-GB"/>
        </w:rPr>
        <w:t xml:space="preserve"> </w:t>
      </w:r>
      <w:proofErr w:type="spellStart"/>
      <w:r w:rsidRPr="00777922">
        <w:rPr>
          <w:lang w:val="en-GB"/>
        </w:rPr>
        <w:t>Unternehmer</w:t>
      </w:r>
      <w:proofErr w:type="spellEnd"/>
      <w:r w:rsidRPr="00777922">
        <w:rPr>
          <w:lang w:val="en-GB"/>
        </w:rPr>
        <w:t xml:space="preserve">. </w:t>
      </w:r>
      <w:r>
        <w:t>Fabrikdirektoren als Akteure postsozialistischer Bürgerkriege</w:t>
      </w:r>
      <w:r w:rsidR="004E6445">
        <w:t>, i</w:t>
      </w:r>
      <w:r>
        <w:t>n</w:t>
      </w:r>
      <w:r w:rsidR="004E6445">
        <w:t>:</w:t>
      </w:r>
      <w:r>
        <w:t xml:space="preserve"> Leipziger Zugänge zur rechtlichen, politischen und kulturellen Verflechtungsgeschichte Ostmitteleuropas, </w:t>
      </w:r>
      <w:r w:rsidR="004E6445">
        <w:t>Hrsg</w:t>
      </w:r>
      <w:r>
        <w:t xml:space="preserve">. Adam </w:t>
      </w:r>
      <w:proofErr w:type="spellStart"/>
      <w:r>
        <w:t>Skordos</w:t>
      </w:r>
      <w:proofErr w:type="spellEnd"/>
      <w:r>
        <w:t xml:space="preserve"> </w:t>
      </w:r>
      <w:r w:rsidR="005D0DC1">
        <w:t>u</w:t>
      </w:r>
      <w:r>
        <w:t>nd Dietmar Müller (Leipzig: Leipziger Universitätsverlag, 2015): 313–331.</w:t>
      </w:r>
    </w:p>
    <w:p w14:paraId="6A63C9A4" w14:textId="77777777" w:rsidR="00185960" w:rsidRPr="00777922" w:rsidRDefault="00185960" w:rsidP="00185960">
      <w:r w:rsidRPr="00777922">
        <w:t>“</w:t>
      </w:r>
      <w:proofErr w:type="spellStart"/>
      <w:r w:rsidRPr="00777922">
        <w:t>Kik</w:t>
      </w:r>
      <w:proofErr w:type="spellEnd"/>
      <w:r w:rsidRPr="00777922">
        <w:t xml:space="preserve"> </w:t>
      </w:r>
      <w:proofErr w:type="spellStart"/>
      <w:r w:rsidRPr="00777922">
        <w:t>voltak</w:t>
      </w:r>
      <w:proofErr w:type="spellEnd"/>
      <w:r w:rsidRPr="00777922">
        <w:t xml:space="preserve"> a </w:t>
      </w:r>
      <w:proofErr w:type="spellStart"/>
      <w:r w:rsidRPr="00777922">
        <w:t>szeparatisták</w:t>
      </w:r>
      <w:proofErr w:type="spellEnd"/>
      <w:r w:rsidRPr="00777922">
        <w:t xml:space="preserve">? A </w:t>
      </w:r>
      <w:proofErr w:type="spellStart"/>
      <w:r w:rsidRPr="00777922">
        <w:t>krími</w:t>
      </w:r>
      <w:proofErr w:type="spellEnd"/>
      <w:r w:rsidRPr="00777922">
        <w:t xml:space="preserve"> </w:t>
      </w:r>
      <w:proofErr w:type="spellStart"/>
      <w:r w:rsidRPr="00777922">
        <w:t>és</w:t>
      </w:r>
      <w:proofErr w:type="spellEnd"/>
      <w:r w:rsidRPr="00777922">
        <w:t xml:space="preserve"> a </w:t>
      </w:r>
      <w:proofErr w:type="spellStart"/>
      <w:r w:rsidRPr="00777922">
        <w:t>dnyeszter-völgyi</w:t>
      </w:r>
      <w:proofErr w:type="spellEnd"/>
      <w:r w:rsidRPr="00777922">
        <w:t xml:space="preserve"> </w:t>
      </w:r>
      <w:proofErr w:type="spellStart"/>
      <w:r w:rsidRPr="00777922">
        <w:t>oroszbarát</w:t>
      </w:r>
      <w:proofErr w:type="spellEnd"/>
      <w:r w:rsidRPr="00777922">
        <w:t xml:space="preserve"> </w:t>
      </w:r>
      <w:proofErr w:type="spellStart"/>
      <w:r w:rsidRPr="00777922">
        <w:t>mozgalmak</w:t>
      </w:r>
      <w:proofErr w:type="spellEnd"/>
      <w:r w:rsidRPr="00777922">
        <w:t xml:space="preserve"> </w:t>
      </w:r>
      <w:proofErr w:type="spellStart"/>
      <w:r w:rsidRPr="00777922">
        <w:t>összehasonlítása</w:t>
      </w:r>
      <w:proofErr w:type="spellEnd"/>
      <w:r w:rsidRPr="00777922">
        <w:t xml:space="preserve"> (1989–1995)” [Wer waren die Separatisten? </w:t>
      </w:r>
      <w:r>
        <w:t xml:space="preserve">Ein Vergleich zwischen den pro-russländischen Bewegungen auf der Krim und im Dnjestr-Tal (1989-1995)]. </w:t>
      </w:r>
      <w:r w:rsidRPr="00B72368">
        <w:rPr>
          <w:lang w:val="en-GB"/>
        </w:rPr>
        <w:t xml:space="preserve">In </w:t>
      </w:r>
      <w:proofErr w:type="spellStart"/>
      <w:r w:rsidRPr="00B72368">
        <w:rPr>
          <w:lang w:val="en-GB"/>
        </w:rPr>
        <w:t>Politikai</w:t>
      </w:r>
      <w:proofErr w:type="spellEnd"/>
      <w:r w:rsidRPr="00B72368">
        <w:rPr>
          <w:lang w:val="en-GB"/>
        </w:rPr>
        <w:t xml:space="preserve"> </w:t>
      </w:r>
      <w:proofErr w:type="spellStart"/>
      <w:r w:rsidRPr="00B72368">
        <w:rPr>
          <w:lang w:val="en-GB"/>
        </w:rPr>
        <w:t>krízisek</w:t>
      </w:r>
      <w:proofErr w:type="spellEnd"/>
      <w:r w:rsidRPr="00B72368">
        <w:rPr>
          <w:lang w:val="en-GB"/>
        </w:rPr>
        <w:t xml:space="preserve"> Európa </w:t>
      </w:r>
      <w:proofErr w:type="spellStart"/>
      <w:r w:rsidRPr="00B72368">
        <w:rPr>
          <w:lang w:val="en-GB"/>
        </w:rPr>
        <w:t>peremén</w:t>
      </w:r>
      <w:proofErr w:type="spellEnd"/>
      <w:r w:rsidRPr="00B72368">
        <w:rPr>
          <w:lang w:val="en-GB"/>
        </w:rPr>
        <w:t xml:space="preserve">. A </w:t>
      </w:r>
      <w:proofErr w:type="spellStart"/>
      <w:r w:rsidRPr="00B72368">
        <w:rPr>
          <w:lang w:val="en-GB"/>
        </w:rPr>
        <w:t>Kaukázustól</w:t>
      </w:r>
      <w:proofErr w:type="spellEnd"/>
      <w:r w:rsidRPr="00B72368">
        <w:rPr>
          <w:lang w:val="en-GB"/>
        </w:rPr>
        <w:t xml:space="preserve"> a Brit-</w:t>
      </w:r>
      <w:proofErr w:type="spellStart"/>
      <w:r w:rsidRPr="00B72368">
        <w:rPr>
          <w:lang w:val="en-GB"/>
        </w:rPr>
        <w:t>szigetekig</w:t>
      </w:r>
      <w:proofErr w:type="spellEnd"/>
      <w:r w:rsidRPr="00B72368">
        <w:rPr>
          <w:lang w:val="en-GB"/>
        </w:rPr>
        <w:t xml:space="preserve"> [Political Crises on the Outskirts of Europe: From the Caucasus to the British Isles], </w:t>
      </w:r>
      <w:proofErr w:type="spellStart"/>
      <w:r w:rsidR="00113D7E">
        <w:rPr>
          <w:lang w:val="en-GB"/>
        </w:rPr>
        <w:t>Hrsg</w:t>
      </w:r>
      <w:proofErr w:type="spellEnd"/>
      <w:r w:rsidRPr="00B72368">
        <w:rPr>
          <w:lang w:val="en-GB"/>
        </w:rPr>
        <w:t xml:space="preserve">. </w:t>
      </w:r>
      <w:r w:rsidRPr="00777922">
        <w:t xml:space="preserve">Bálint  Kovács </w:t>
      </w:r>
      <w:r w:rsidR="005D0DC1" w:rsidRPr="00777922">
        <w:t>u</w:t>
      </w:r>
      <w:r w:rsidRPr="00777922">
        <w:t xml:space="preserve">nd </w:t>
      </w:r>
      <w:proofErr w:type="spellStart"/>
      <w:r w:rsidRPr="00777922">
        <w:t>Hakob</w:t>
      </w:r>
      <w:proofErr w:type="spellEnd"/>
      <w:r w:rsidRPr="00777922">
        <w:t xml:space="preserve"> </w:t>
      </w:r>
      <w:proofErr w:type="spellStart"/>
      <w:r w:rsidRPr="00777922">
        <w:t>Matevosyan</w:t>
      </w:r>
      <w:proofErr w:type="spellEnd"/>
      <w:r w:rsidRPr="00777922">
        <w:t xml:space="preserve"> (Budapest, 2014): 309–326.</w:t>
      </w:r>
    </w:p>
    <w:p w14:paraId="113B83F4" w14:textId="77777777" w:rsidR="00185960" w:rsidRDefault="00185960" w:rsidP="00185960">
      <w:r>
        <w:t>‘</w:t>
      </w:r>
      <w:proofErr w:type="spellStart"/>
      <w:r>
        <w:t>Russianness</w:t>
      </w:r>
      <w:proofErr w:type="spellEnd"/>
      <w:r>
        <w:t>’ als unsichtbare Norm. Mobilisierungsdiskurse des pro-russländischen Separatismus in Transnistrien im Zerfall der UdSSR</w:t>
      </w:r>
      <w:r w:rsidR="00113D7E">
        <w:t>, i</w:t>
      </w:r>
      <w:r>
        <w:t>n</w:t>
      </w:r>
      <w:r w:rsidR="00113D7E">
        <w:t>:</w:t>
      </w:r>
      <w:r>
        <w:t xml:space="preserve"> Kampf um Wort und Schrift: Russifizierung in Osteuropa im 19. – 20. Jahrhundert, </w:t>
      </w:r>
      <w:r w:rsidR="00113D7E">
        <w:t>Hrsg</w:t>
      </w:r>
      <w:r>
        <w:t xml:space="preserve">. </w:t>
      </w:r>
      <w:proofErr w:type="spellStart"/>
      <w:r>
        <w:t>Zaur</w:t>
      </w:r>
      <w:proofErr w:type="spellEnd"/>
      <w:r>
        <w:t xml:space="preserve"> </w:t>
      </w:r>
      <w:proofErr w:type="spellStart"/>
      <w:r>
        <w:t>Gasimov</w:t>
      </w:r>
      <w:proofErr w:type="spellEnd"/>
      <w:r>
        <w:t xml:space="preserve"> (Göttingen: Vandenhoeck &amp; Ruprecht, 2012)</w:t>
      </w:r>
      <w:r w:rsidR="00113D7E">
        <w:t>:</w:t>
      </w:r>
      <w:r>
        <w:t xml:space="preserve"> 105–121.</w:t>
      </w:r>
    </w:p>
    <w:p w14:paraId="3341E648" w14:textId="77777777" w:rsidR="00784719" w:rsidRPr="00185960" w:rsidRDefault="00185960" w:rsidP="00185960">
      <w:r>
        <w:t>Die ‘Transnistrische Moldauische Republik’ (PMR)”</w:t>
      </w:r>
      <w:r w:rsidR="00113D7E">
        <w:t>, i</w:t>
      </w:r>
      <w:r>
        <w:t>n</w:t>
      </w:r>
      <w:r w:rsidR="00113D7E">
        <w:t>:</w:t>
      </w:r>
      <w:r>
        <w:t xml:space="preserve"> Die Republik Moldau -Republica </w:t>
      </w:r>
      <w:proofErr w:type="spellStart"/>
      <w:r>
        <w:t>Moldova</w:t>
      </w:r>
      <w:proofErr w:type="spellEnd"/>
      <w:r>
        <w:t xml:space="preserve">. Ein Handbuch, </w:t>
      </w:r>
      <w:r w:rsidR="00113D7E">
        <w:t>Hrsg.</w:t>
      </w:r>
      <w:r>
        <w:t xml:space="preserve"> Klaus Bochmann, Vasile </w:t>
      </w:r>
      <w:proofErr w:type="spellStart"/>
      <w:r>
        <w:t>Dumbrava</w:t>
      </w:r>
      <w:proofErr w:type="spellEnd"/>
      <w:r>
        <w:t xml:space="preserve">, Dietmar Müller </w:t>
      </w:r>
      <w:r w:rsidR="00113D7E">
        <w:t>u</w:t>
      </w:r>
      <w:r>
        <w:t>nd Victoria Reinhardt (Leipzig: Leipziger Universitätsverlag, 2012): 201–212.</w:t>
      </w:r>
    </w:p>
    <w:p w14:paraId="022C2C4E" w14:textId="77777777" w:rsidR="00784719" w:rsidRPr="00185960" w:rsidRDefault="00784719" w:rsidP="00B72368"/>
    <w:p w14:paraId="73AC5F22" w14:textId="77777777" w:rsidR="00784719" w:rsidRPr="00113D7E" w:rsidRDefault="00113D7E" w:rsidP="00B72368">
      <w:pPr>
        <w:rPr>
          <w:b/>
          <w:lang w:val="en-GB"/>
        </w:rPr>
      </w:pPr>
      <w:r w:rsidRPr="00113D7E">
        <w:rPr>
          <w:b/>
          <w:lang w:val="en-GB"/>
        </w:rPr>
        <w:t xml:space="preserve">Working Paper, </w:t>
      </w:r>
      <w:proofErr w:type="spellStart"/>
      <w:r w:rsidR="00784719" w:rsidRPr="00113D7E">
        <w:rPr>
          <w:b/>
          <w:lang w:val="en-GB"/>
        </w:rPr>
        <w:t>Zeitungsartikel</w:t>
      </w:r>
      <w:proofErr w:type="spellEnd"/>
      <w:r w:rsidR="00784719" w:rsidRPr="00113D7E">
        <w:rPr>
          <w:b/>
          <w:lang w:val="en-GB"/>
        </w:rPr>
        <w:t>, Online-</w:t>
      </w:r>
      <w:proofErr w:type="spellStart"/>
      <w:r w:rsidR="00784719" w:rsidRPr="00113D7E">
        <w:rPr>
          <w:b/>
          <w:lang w:val="en-GB"/>
        </w:rPr>
        <w:t>Veröffentlichungen</w:t>
      </w:r>
      <w:proofErr w:type="spellEnd"/>
    </w:p>
    <w:p w14:paraId="36CAA167" w14:textId="77777777" w:rsidR="00113D7E" w:rsidRPr="00113D7E" w:rsidRDefault="00113D7E" w:rsidP="00113D7E">
      <w:pPr>
        <w:rPr>
          <w:lang w:val="en-GB"/>
        </w:rPr>
      </w:pPr>
      <w:r w:rsidRPr="00B72368">
        <w:rPr>
          <w:lang w:val="en-GB"/>
        </w:rPr>
        <w:t>East-South Relations during the Global Cold War: Economic Activities and Area Studies Interests of East Central European CMEA Countries in Africa</w:t>
      </w:r>
      <w:r>
        <w:rPr>
          <w:lang w:val="en-GB"/>
        </w:rPr>
        <w:t>,</w:t>
      </w:r>
      <w:r w:rsidRPr="00B72368">
        <w:rPr>
          <w:lang w:val="en-GB"/>
        </w:rPr>
        <w:t xml:space="preserve"> </w:t>
      </w:r>
      <w:r w:rsidRPr="00113D7E">
        <w:rPr>
          <w:lang w:val="en-GB"/>
        </w:rPr>
        <w:t xml:space="preserve">SFB 1199 Working Paper 11 (2018), </w:t>
      </w:r>
      <w:proofErr w:type="spellStart"/>
      <w:r w:rsidRPr="00113D7E">
        <w:rPr>
          <w:lang w:val="en-GB"/>
        </w:rPr>
        <w:t>gemeinsam</w:t>
      </w:r>
      <w:proofErr w:type="spellEnd"/>
      <w:r w:rsidRPr="00113D7E">
        <w:rPr>
          <w:lang w:val="en-GB"/>
        </w:rPr>
        <w:t xml:space="preserve"> </w:t>
      </w:r>
      <w:proofErr w:type="spellStart"/>
      <w:r w:rsidRPr="00113D7E">
        <w:rPr>
          <w:lang w:val="en-GB"/>
        </w:rPr>
        <w:t>mit</w:t>
      </w:r>
      <w:proofErr w:type="spellEnd"/>
      <w:r w:rsidRPr="00113D7E">
        <w:rPr>
          <w:lang w:val="en-GB"/>
        </w:rPr>
        <w:t xml:space="preserve"> Anne-Kristin </w:t>
      </w:r>
      <w:proofErr w:type="spellStart"/>
      <w:r w:rsidRPr="00113D7E">
        <w:rPr>
          <w:lang w:val="en-GB"/>
        </w:rPr>
        <w:t>Hartmetz</w:t>
      </w:r>
      <w:proofErr w:type="spellEnd"/>
      <w:r w:rsidRPr="00113D7E">
        <w:rPr>
          <w:lang w:val="en-GB"/>
        </w:rPr>
        <w:t xml:space="preserve"> und Bence </w:t>
      </w:r>
      <w:proofErr w:type="spellStart"/>
      <w:r w:rsidRPr="00113D7E">
        <w:rPr>
          <w:lang w:val="en-GB"/>
        </w:rPr>
        <w:t>Kocsev</w:t>
      </w:r>
      <w:proofErr w:type="spellEnd"/>
    </w:p>
    <w:p w14:paraId="169EB52D" w14:textId="77777777" w:rsidR="00113D7E" w:rsidRDefault="00113D7E" w:rsidP="00113D7E">
      <w:pPr>
        <w:rPr>
          <w:lang w:val="en-GB"/>
        </w:rPr>
      </w:pPr>
      <w:r w:rsidRPr="00B72368">
        <w:rPr>
          <w:lang w:val="en-GB"/>
        </w:rPr>
        <w:t>Socialist Industrialisation in a Transnational Perspective. The Bulgarian ‘Economic Leap’ (1956/58– 1960)</w:t>
      </w:r>
      <w:r>
        <w:rPr>
          <w:lang w:val="en-GB"/>
        </w:rPr>
        <w:t>,</w:t>
      </w:r>
      <w:r w:rsidRPr="00B72368">
        <w:rPr>
          <w:lang w:val="en-GB"/>
        </w:rPr>
        <w:t xml:space="preserve"> CAS Sofia Working Paper 9 (2017)</w:t>
      </w:r>
    </w:p>
    <w:p w14:paraId="61994122" w14:textId="77777777" w:rsidR="004E6445" w:rsidRPr="004E6445" w:rsidRDefault="004E6445" w:rsidP="00113D7E">
      <w:r w:rsidRPr="00967F7A">
        <w:rPr>
          <w:i/>
        </w:rPr>
        <w:t>Wenn Post von Chruschtschow kommt, …ist das noch lange nicht das letzte Wort. Sozialistische Industrialisierung in den 1950er Jahren in transnationaler Perspektive</w:t>
      </w:r>
      <w:r>
        <w:t xml:space="preserve">; in Mitropa. Jahresheft des Leibniz-Instituts für Geschichte und Kultur des östlichen Europa (GWZO) 2017, S. 24-29 </w:t>
      </w:r>
    </w:p>
    <w:p w14:paraId="4F64A19F" w14:textId="77777777" w:rsidR="00B72368" w:rsidRPr="00777922" w:rsidRDefault="00B72368" w:rsidP="00B72368">
      <w:r w:rsidRPr="00113D7E">
        <w:t>“Zurück zum Mutterland” [</w:t>
      </w:r>
      <w:r w:rsidR="00113D7E" w:rsidRPr="00113D7E">
        <w:t>über die pro-russische Bewegung auf de</w:t>
      </w:r>
      <w:r w:rsidR="00113D7E">
        <w:t>r Krim in den frühen 1990er Jahren</w:t>
      </w:r>
      <w:r w:rsidRPr="00113D7E">
        <w:t>]</w:t>
      </w:r>
      <w:r w:rsidR="00113D7E" w:rsidRPr="00113D7E">
        <w:t xml:space="preserve">. </w:t>
      </w:r>
      <w:r w:rsidRPr="00113D7E">
        <w:t>Frankfurter Allgemeine Zeitung, 28</w:t>
      </w:r>
      <w:r w:rsidR="00113D7E" w:rsidRPr="00113D7E">
        <w:t>.</w:t>
      </w:r>
      <w:r w:rsidRPr="00113D7E">
        <w:t xml:space="preserve"> </w:t>
      </w:r>
      <w:r w:rsidRPr="00777922">
        <w:t>April 2014</w:t>
      </w:r>
      <w:r w:rsidR="004E6445" w:rsidRPr="00777922">
        <w:t>, S.</w:t>
      </w:r>
      <w:r w:rsidRPr="00777922">
        <w:t xml:space="preserve"> 6.</w:t>
      </w:r>
    </w:p>
    <w:p w14:paraId="62993CA8" w14:textId="77777777" w:rsidR="00185960" w:rsidRDefault="00185960" w:rsidP="00185960">
      <w:r>
        <w:t xml:space="preserve">Russischsprachige in den Nachfolgestaaten der UdSSR, Sowjetische Nationalitätenpolitik und postsowjetische Konfliktlagen. Deutschland Archiv, </w:t>
      </w:r>
      <w:r w:rsidR="00113D7E">
        <w:t>8. Mai</w:t>
      </w:r>
      <w:r>
        <w:t xml:space="preserve"> 2014, </w:t>
      </w:r>
      <w:r w:rsidR="00B04DCC">
        <w:t>http:\\bpb.de\183747</w:t>
      </w:r>
      <w:r>
        <w:t>.</w:t>
      </w:r>
    </w:p>
    <w:p w14:paraId="2BB8E874" w14:textId="77777777" w:rsidR="00B04DCC" w:rsidRDefault="00185960" w:rsidP="00B04DCC">
      <w:r>
        <w:t>Die Krim nach dem Zerfall der Sowjetunion: Aufstieg und Niedergang der prorussischen Bewegung (1991-1995). Zur Vorgeschichte der Krim-Krise.</w:t>
      </w:r>
      <w:r w:rsidR="00113D7E">
        <w:t xml:space="preserve"> </w:t>
      </w:r>
      <w:r>
        <w:t>Russland-Analysen der Forschungsstelle Osteuropa 277 (2014): 14–16</w:t>
      </w:r>
      <w:r w:rsidR="00B04DCC">
        <w:t>,</w:t>
      </w:r>
      <w:r w:rsidR="00B04DCC" w:rsidRPr="00B04DCC">
        <w:t xml:space="preserve"> </w:t>
      </w:r>
      <w:r w:rsidR="00B04DCC">
        <w:t>[http://www.laender-analysen.de/russland/pdf/RusslandAnalysen277.pdf]</w:t>
      </w:r>
    </w:p>
    <w:p w14:paraId="6FBA616F" w14:textId="77777777" w:rsidR="00B04DCC" w:rsidRDefault="00B04DCC" w:rsidP="00B04DCC">
      <w:r>
        <w:t>„</w:t>
      </w:r>
      <w:proofErr w:type="spellStart"/>
      <w:r>
        <w:t>Blinded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Ethnicity</w:t>
      </w:r>
      <w:proofErr w:type="spellEnd"/>
      <w:r>
        <w:t>“? Osteuropaforschung und die Territorialkonflikte im Zerfall der Sowjetunion, in: Osteuropaforschung – 15 Jahre „danach“, in: Beiträge für die 14. Tagung junger Osteuropaexperten, Arbeitspapiere und Materialien der Forschungsstelle Osteuropa, Bremen, 2006, S. 18-22.</w:t>
      </w:r>
    </w:p>
    <w:p w14:paraId="5C38E179" w14:textId="77777777" w:rsidR="00B04DCC" w:rsidRDefault="00B04DCC" w:rsidP="00B04DCC">
      <w:r>
        <w:t xml:space="preserve">Tödliche Wirtschaftsblockade oder transparente Zollregelung? Die neue Zollverordnung der Ukraine und der </w:t>
      </w:r>
      <w:proofErr w:type="spellStart"/>
      <w:r>
        <w:t>Transnistrienkonflikt</w:t>
      </w:r>
      <w:proofErr w:type="spellEnd"/>
      <w:r>
        <w:t>, in: Ukraine-Analysen der Forschungsstelle Osteuropa Bremen (Online-Publikation), Nr. 7 (2006), S. 2-5. [http://www.ukraine-analysen.de/pdf/2006/UkraineAnalysen07.pdf]</w:t>
      </w:r>
    </w:p>
    <w:p w14:paraId="0D2ECC6E" w14:textId="77777777" w:rsidR="00000000" w:rsidRDefault="00B04DCC" w:rsidP="00B72368">
      <w:r>
        <w:t>Halbinsel unter Spannung? Konfliktlagen auf der Krim seit dem Zerfall der Sowjetunion, in: Ukraine-Analysen der Forschungsstelle Osteuropa Bremen (Online-Publikation), Nr. 12, (2006), S. 2-5. [http://www.ukraine-analysen.de/pdf/2006/UkraineAnalysen12.pdf].</w:t>
      </w:r>
    </w:p>
    <w:sectPr w:rsidR="000335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368"/>
    <w:rsid w:val="00027E3A"/>
    <w:rsid w:val="00113D7E"/>
    <w:rsid w:val="00185960"/>
    <w:rsid w:val="002A3512"/>
    <w:rsid w:val="002B5998"/>
    <w:rsid w:val="00317115"/>
    <w:rsid w:val="004E6445"/>
    <w:rsid w:val="00573802"/>
    <w:rsid w:val="00590A13"/>
    <w:rsid w:val="005D0DC1"/>
    <w:rsid w:val="005D20C9"/>
    <w:rsid w:val="006C47F5"/>
    <w:rsid w:val="006D50EA"/>
    <w:rsid w:val="00773594"/>
    <w:rsid w:val="00777922"/>
    <w:rsid w:val="00784719"/>
    <w:rsid w:val="0078775F"/>
    <w:rsid w:val="007E1572"/>
    <w:rsid w:val="00A215B4"/>
    <w:rsid w:val="00B04DCC"/>
    <w:rsid w:val="00B37713"/>
    <w:rsid w:val="00B72368"/>
    <w:rsid w:val="00C861D0"/>
    <w:rsid w:val="00CC2958"/>
    <w:rsid w:val="00D02BD6"/>
    <w:rsid w:val="00DB3512"/>
    <w:rsid w:val="00E8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A066"/>
  <w15:chartTrackingRefBased/>
  <w15:docId w15:val="{47B4F326-89E0-4688-90C2-12C33BB2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3D7E"/>
    <w:pPr>
      <w:spacing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83F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terberschrift">
    <w:name w:val="Unterüberschrift"/>
    <w:basedOn w:val="Standard"/>
    <w:next w:val="Standard"/>
    <w:link w:val="UnterberschriftZchn"/>
    <w:autoRedefine/>
    <w:qFormat/>
    <w:rsid w:val="00A215B4"/>
    <w:pPr>
      <w:keepNext/>
      <w:spacing w:before="240" w:after="80"/>
      <w:outlineLvl w:val="3"/>
    </w:pPr>
    <w:rPr>
      <w:i/>
    </w:rPr>
  </w:style>
  <w:style w:type="character" w:customStyle="1" w:styleId="UnterberschriftZchn">
    <w:name w:val="Unterüberschrift Zchn"/>
    <w:basedOn w:val="Absatz-Standardschriftart"/>
    <w:link w:val="Unterberschrift"/>
    <w:rsid w:val="00A215B4"/>
    <w:rPr>
      <w:rFonts w:ascii="Times New Roman" w:hAnsi="Times New Roman"/>
      <w:i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3F9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Funotentext">
    <w:name w:val="footnote text"/>
    <w:basedOn w:val="Standard"/>
    <w:link w:val="FunotentextZchn"/>
    <w:autoRedefine/>
    <w:uiPriority w:val="99"/>
    <w:semiHidden/>
    <w:unhideWhenUsed/>
    <w:qFormat/>
    <w:rsid w:val="002A351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A3512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</dc:creator>
  <cp:keywords/>
  <dc:description/>
  <cp:lastModifiedBy>Jan Zofka</cp:lastModifiedBy>
  <cp:revision>6</cp:revision>
  <cp:lastPrinted>2019-09-13T09:47:00Z</cp:lastPrinted>
  <dcterms:created xsi:type="dcterms:W3CDTF">2019-09-13T08:32:00Z</dcterms:created>
  <dcterms:modified xsi:type="dcterms:W3CDTF">2024-10-02T07:32:00Z</dcterms:modified>
</cp:coreProperties>
</file>